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5C" w:rsidRPr="00996E5C" w:rsidRDefault="00996E5C" w:rsidP="00996E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96E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Antiviral and Immunomodulation Effects of Artemisia </w:t>
      </w:r>
    </w:p>
    <w:p w:rsidR="007762F7" w:rsidRDefault="00996E5C">
      <w:pPr>
        <w:rPr>
          <w:rStyle w:val="author-sup-separator"/>
          <w:vertAlign w:val="superscript"/>
        </w:rPr>
      </w:pPr>
      <w:hyperlink r:id="rId4" w:history="1">
        <w:proofErr w:type="spellStart"/>
        <w:r>
          <w:rPr>
            <w:rStyle w:val="Hyperlink"/>
          </w:rPr>
          <w:t>Suhas</w:t>
        </w:r>
        <w:proofErr w:type="spellEnd"/>
        <w:r>
          <w:rPr>
            <w:rStyle w:val="Hyperlink"/>
          </w:rPr>
          <w:t xml:space="preserve"> G </w:t>
        </w:r>
        <w:proofErr w:type="spellStart"/>
        <w:r>
          <w:rPr>
            <w:rStyle w:val="Hyperlink"/>
          </w:rPr>
          <w:t>Kshirsagar</w:t>
        </w:r>
        <w:proofErr w:type="spellEnd"/>
      </w:hyperlink>
      <w:r>
        <w:rPr>
          <w:rStyle w:val="author-sup-separator"/>
          <w:vertAlign w:val="superscript"/>
        </w:rPr>
        <w:t> </w:t>
      </w:r>
      <w:hyperlink r:id="rId5" w:anchor="affiliation-1" w:tooltip="College of Ayurveda, Mount Madonna Institute, 445 Summit Road, Watsonville, CA 95076, USA." w:history="1">
        <w:r>
          <w:rPr>
            <w:rStyle w:val="Hyperlink"/>
            <w:vertAlign w:val="superscript"/>
          </w:rPr>
          <w:t xml:space="preserve"> </w:t>
        </w:r>
        <w:proofErr w:type="gramStart"/>
        <w:r>
          <w:rPr>
            <w:rStyle w:val="Hyperlink"/>
            <w:vertAlign w:val="superscript"/>
          </w:rPr>
          <w:t xml:space="preserve">1 </w:t>
        </w:r>
        <w:proofErr w:type="gramEnd"/>
      </w:hyperlink>
      <w:r>
        <w:rPr>
          <w:rStyle w:val="comma"/>
        </w:rPr>
        <w:t>, </w:t>
      </w:r>
      <w:proofErr w:type="spellStart"/>
      <w:r>
        <w:rPr>
          <w:rStyle w:val="authors-list-item"/>
        </w:rPr>
        <w:fldChar w:fldCharType="begin"/>
      </w:r>
      <w:r>
        <w:rPr>
          <w:rStyle w:val="authors-list-item"/>
        </w:rPr>
        <w:instrText xml:space="preserve"> HYPERLINK "https://pubmed.ncbi.nlm.nih.gov/?term=Rao+RV&amp;cauthor_id=33673527" </w:instrText>
      </w:r>
      <w:r>
        <w:rPr>
          <w:rStyle w:val="authors-list-item"/>
        </w:rPr>
        <w:fldChar w:fldCharType="separate"/>
      </w:r>
      <w:r>
        <w:rPr>
          <w:rStyle w:val="Hyperlink"/>
        </w:rPr>
        <w:t>Rammohan</w:t>
      </w:r>
      <w:proofErr w:type="spellEnd"/>
      <w:r>
        <w:rPr>
          <w:rStyle w:val="Hyperlink"/>
        </w:rPr>
        <w:t xml:space="preserve"> V Rao</w:t>
      </w:r>
      <w:r>
        <w:rPr>
          <w:rStyle w:val="authors-list-item"/>
        </w:rPr>
        <w:fldChar w:fldCharType="end"/>
      </w:r>
      <w:r>
        <w:rPr>
          <w:rStyle w:val="author-sup-separator"/>
          <w:vertAlign w:val="superscript"/>
        </w:rPr>
        <w:t> </w:t>
      </w:r>
    </w:p>
    <w:p w:rsidR="00996E5C" w:rsidRPr="00996E5C" w:rsidRDefault="00996E5C" w:rsidP="00996E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96E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Abstract </w:t>
      </w:r>
    </w:p>
    <w:p w:rsidR="00996E5C" w:rsidRPr="00996E5C" w:rsidRDefault="00996E5C" w:rsidP="0099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E5C">
        <w:rPr>
          <w:rFonts w:ascii="Times New Roman" w:eastAsia="Times New Roman" w:hAnsi="Times New Roman" w:cs="Times New Roman"/>
          <w:i/>
          <w:iCs/>
          <w:sz w:val="24"/>
          <w:szCs w:val="24"/>
        </w:rPr>
        <w:t>Background and Objectives:</w:t>
      </w:r>
      <w:r w:rsidRPr="00996E5C">
        <w:rPr>
          <w:rFonts w:ascii="Times New Roman" w:eastAsia="Times New Roman" w:hAnsi="Times New Roman" w:cs="Times New Roman"/>
          <w:sz w:val="24"/>
          <w:szCs w:val="24"/>
        </w:rPr>
        <w:t xml:space="preserve"> Artemisia is one of the most widely distributed genera of the family </w:t>
      </w:r>
      <w:proofErr w:type="spellStart"/>
      <w:r w:rsidRPr="00996E5C">
        <w:rPr>
          <w:rFonts w:ascii="Times New Roman" w:eastAsia="Times New Roman" w:hAnsi="Times New Roman" w:cs="Times New Roman"/>
          <w:sz w:val="24"/>
          <w:szCs w:val="24"/>
        </w:rPr>
        <w:t>Astraceae</w:t>
      </w:r>
      <w:proofErr w:type="spellEnd"/>
      <w:r w:rsidRPr="00996E5C">
        <w:rPr>
          <w:rFonts w:ascii="Times New Roman" w:eastAsia="Times New Roman" w:hAnsi="Times New Roman" w:cs="Times New Roman"/>
          <w:sz w:val="24"/>
          <w:szCs w:val="24"/>
        </w:rPr>
        <w:t xml:space="preserve"> with more than 500 diverse species growing mainly in the temperate zones of Europe, Asia and North America. The plant is used in Chinese and </w:t>
      </w:r>
      <w:proofErr w:type="spellStart"/>
      <w:r w:rsidRPr="00996E5C">
        <w:rPr>
          <w:rFonts w:ascii="Times New Roman" w:eastAsia="Times New Roman" w:hAnsi="Times New Roman" w:cs="Times New Roman"/>
          <w:sz w:val="24"/>
          <w:szCs w:val="24"/>
        </w:rPr>
        <w:t>Ayurvedic</w:t>
      </w:r>
      <w:proofErr w:type="spellEnd"/>
      <w:r w:rsidRPr="00996E5C">
        <w:rPr>
          <w:rFonts w:ascii="Times New Roman" w:eastAsia="Times New Roman" w:hAnsi="Times New Roman" w:cs="Times New Roman"/>
          <w:sz w:val="24"/>
          <w:szCs w:val="24"/>
        </w:rPr>
        <w:t xml:space="preserve"> systems of medicine for its antiviral, antifungal, antimicrobial, insecticidal, </w:t>
      </w:r>
      <w:proofErr w:type="spellStart"/>
      <w:r w:rsidRPr="00996E5C">
        <w:rPr>
          <w:rFonts w:ascii="Times New Roman" w:eastAsia="Times New Roman" w:hAnsi="Times New Roman" w:cs="Times New Roman"/>
          <w:sz w:val="24"/>
          <w:szCs w:val="24"/>
        </w:rPr>
        <w:t>hepatoprotective</w:t>
      </w:r>
      <w:proofErr w:type="spellEnd"/>
      <w:r w:rsidRPr="00996E5C">
        <w:rPr>
          <w:rFonts w:ascii="Times New Roman" w:eastAsia="Times New Roman" w:hAnsi="Times New Roman" w:cs="Times New Roman"/>
          <w:sz w:val="24"/>
          <w:szCs w:val="24"/>
        </w:rPr>
        <w:t xml:space="preserve"> and neuroprotective properties. Research based studies point to Artemisia's role in addressing an entire gamut of physiological imbalances through a unique combination of pharmacological actions. </w:t>
      </w:r>
      <w:proofErr w:type="spellStart"/>
      <w:r w:rsidRPr="00996E5C">
        <w:rPr>
          <w:rFonts w:ascii="Times New Roman" w:eastAsia="Times New Roman" w:hAnsi="Times New Roman" w:cs="Times New Roman"/>
          <w:sz w:val="24"/>
          <w:szCs w:val="24"/>
        </w:rPr>
        <w:t>Terpenoids</w:t>
      </w:r>
      <w:proofErr w:type="spellEnd"/>
      <w:r w:rsidRPr="00996E5C">
        <w:rPr>
          <w:rFonts w:ascii="Times New Roman" w:eastAsia="Times New Roman" w:hAnsi="Times New Roman" w:cs="Times New Roman"/>
          <w:sz w:val="24"/>
          <w:szCs w:val="24"/>
        </w:rPr>
        <w:t xml:space="preserve">, flavonoids, </w:t>
      </w:r>
      <w:proofErr w:type="spellStart"/>
      <w:r w:rsidRPr="00996E5C">
        <w:rPr>
          <w:rFonts w:ascii="Times New Roman" w:eastAsia="Times New Roman" w:hAnsi="Times New Roman" w:cs="Times New Roman"/>
          <w:sz w:val="24"/>
          <w:szCs w:val="24"/>
        </w:rPr>
        <w:t>coumarins</w:t>
      </w:r>
      <w:proofErr w:type="spellEnd"/>
      <w:r w:rsidRPr="00996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6E5C">
        <w:rPr>
          <w:rFonts w:ascii="Times New Roman" w:eastAsia="Times New Roman" w:hAnsi="Times New Roman" w:cs="Times New Roman"/>
          <w:sz w:val="24"/>
          <w:szCs w:val="24"/>
        </w:rPr>
        <w:t>caffeoylquinic</w:t>
      </w:r>
      <w:proofErr w:type="spellEnd"/>
      <w:r w:rsidRPr="00996E5C">
        <w:rPr>
          <w:rFonts w:ascii="Times New Roman" w:eastAsia="Times New Roman" w:hAnsi="Times New Roman" w:cs="Times New Roman"/>
          <w:sz w:val="24"/>
          <w:szCs w:val="24"/>
        </w:rPr>
        <w:t xml:space="preserve"> acids, sterols and acetylenes are some of the major phytochemicals of the genus. Notable among the phytochemicals is </w:t>
      </w:r>
      <w:proofErr w:type="spellStart"/>
      <w:r w:rsidRPr="00996E5C">
        <w:rPr>
          <w:rFonts w:ascii="Times New Roman" w:eastAsia="Times New Roman" w:hAnsi="Times New Roman" w:cs="Times New Roman"/>
          <w:sz w:val="24"/>
          <w:szCs w:val="24"/>
        </w:rPr>
        <w:t>artemisinin</w:t>
      </w:r>
      <w:proofErr w:type="spellEnd"/>
      <w:r w:rsidRPr="00996E5C">
        <w:rPr>
          <w:rFonts w:ascii="Times New Roman" w:eastAsia="Times New Roman" w:hAnsi="Times New Roman" w:cs="Times New Roman"/>
          <w:sz w:val="24"/>
          <w:szCs w:val="24"/>
        </w:rPr>
        <w:t xml:space="preserve"> and its derivatives (ARTs) that represent a new class of recommended drugs due to the emergence of bacteria and parasites that are resistant to </w:t>
      </w:r>
      <w:proofErr w:type="spellStart"/>
      <w:r w:rsidRPr="00996E5C">
        <w:rPr>
          <w:rFonts w:ascii="Times New Roman" w:eastAsia="Times New Roman" w:hAnsi="Times New Roman" w:cs="Times New Roman"/>
          <w:sz w:val="24"/>
          <w:szCs w:val="24"/>
        </w:rPr>
        <w:t>quinoline</w:t>
      </w:r>
      <w:proofErr w:type="spellEnd"/>
      <w:r w:rsidRPr="00996E5C">
        <w:rPr>
          <w:rFonts w:ascii="Times New Roman" w:eastAsia="Times New Roman" w:hAnsi="Times New Roman" w:cs="Times New Roman"/>
          <w:sz w:val="24"/>
          <w:szCs w:val="24"/>
        </w:rPr>
        <w:t xml:space="preserve"> drugs. This manuscript aims to systematically review recent studies that have investigated </w:t>
      </w:r>
      <w:proofErr w:type="spellStart"/>
      <w:r w:rsidRPr="00996E5C">
        <w:rPr>
          <w:rFonts w:ascii="Times New Roman" w:eastAsia="Times New Roman" w:hAnsi="Times New Roman" w:cs="Times New Roman"/>
          <w:sz w:val="24"/>
          <w:szCs w:val="24"/>
        </w:rPr>
        <w:t>artemisinin</w:t>
      </w:r>
      <w:proofErr w:type="spellEnd"/>
      <w:r w:rsidRPr="00996E5C">
        <w:rPr>
          <w:rFonts w:ascii="Times New Roman" w:eastAsia="Times New Roman" w:hAnsi="Times New Roman" w:cs="Times New Roman"/>
          <w:sz w:val="24"/>
          <w:szCs w:val="24"/>
        </w:rPr>
        <w:t xml:space="preserve"> and its derivatives not only for their potent antiviral actions but also their utility against the severe acute respiratory syndrome coronavirus 2 (SARS-CoV-2). </w:t>
      </w:r>
      <w:r w:rsidRPr="00996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Materials </w:t>
      </w:r>
      <w:proofErr w:type="spellStart"/>
      <w:r w:rsidRPr="00996E5C">
        <w:rPr>
          <w:rFonts w:ascii="Times New Roman" w:eastAsia="Times New Roman" w:hAnsi="Times New Roman" w:cs="Times New Roman"/>
          <w:i/>
          <w:iCs/>
          <w:sz w:val="24"/>
          <w:szCs w:val="24"/>
        </w:rPr>
        <w:t>andMethods</w:t>
      </w:r>
      <w:proofErr w:type="spellEnd"/>
      <w:r w:rsidRPr="00996E5C">
        <w:rPr>
          <w:rFonts w:ascii="Times New Roman" w:eastAsia="Times New Roman" w:hAnsi="Times New Roman" w:cs="Times New Roman"/>
          <w:sz w:val="24"/>
          <w:szCs w:val="24"/>
        </w:rPr>
        <w:t xml:space="preserve">: PubMed Central, Scopus and Google scholar databases of published articles were collected and abstracts were reviewed for relevance to the subject matter. </w:t>
      </w:r>
      <w:r w:rsidRPr="00996E5C">
        <w:rPr>
          <w:rFonts w:ascii="Times New Roman" w:eastAsia="Times New Roman" w:hAnsi="Times New Roman" w:cs="Times New Roman"/>
          <w:i/>
          <w:iCs/>
          <w:sz w:val="24"/>
          <w:szCs w:val="24"/>
        </w:rPr>
        <w:t>Conclusions</w:t>
      </w:r>
      <w:r w:rsidRPr="00996E5C">
        <w:rPr>
          <w:rFonts w:ascii="Times New Roman" w:eastAsia="Times New Roman" w:hAnsi="Times New Roman" w:cs="Times New Roman"/>
          <w:sz w:val="24"/>
          <w:szCs w:val="24"/>
        </w:rPr>
        <w:t xml:space="preserve">: The unprecedented impact that </w:t>
      </w:r>
      <w:proofErr w:type="spellStart"/>
      <w:r w:rsidRPr="00996E5C">
        <w:rPr>
          <w:rFonts w:ascii="Times New Roman" w:eastAsia="Times New Roman" w:hAnsi="Times New Roman" w:cs="Times New Roman"/>
          <w:sz w:val="24"/>
          <w:szCs w:val="24"/>
        </w:rPr>
        <w:t>artemisinin</w:t>
      </w:r>
      <w:proofErr w:type="spellEnd"/>
      <w:r w:rsidRPr="00996E5C">
        <w:rPr>
          <w:rFonts w:ascii="Times New Roman" w:eastAsia="Times New Roman" w:hAnsi="Times New Roman" w:cs="Times New Roman"/>
          <w:sz w:val="24"/>
          <w:szCs w:val="24"/>
        </w:rPr>
        <w:t xml:space="preserve"> had on public health and drug discovery research led the Nobel Committee to award the Nobel Prize in Physiology or Medicine in 2015 to the discoverers of </w:t>
      </w:r>
      <w:proofErr w:type="spellStart"/>
      <w:r w:rsidRPr="00996E5C">
        <w:rPr>
          <w:rFonts w:ascii="Times New Roman" w:eastAsia="Times New Roman" w:hAnsi="Times New Roman" w:cs="Times New Roman"/>
          <w:sz w:val="24"/>
          <w:szCs w:val="24"/>
        </w:rPr>
        <w:t>artemisinin</w:t>
      </w:r>
      <w:proofErr w:type="spellEnd"/>
      <w:r w:rsidRPr="00996E5C">
        <w:rPr>
          <w:rFonts w:ascii="Times New Roman" w:eastAsia="Times New Roman" w:hAnsi="Times New Roman" w:cs="Times New Roman"/>
          <w:sz w:val="24"/>
          <w:szCs w:val="24"/>
        </w:rPr>
        <w:t xml:space="preserve">. Thus, it is clear that Artemisia's importance in indigenous medicinal systems and drug discovery systems holds great potential for further investigation into its biological activities, especially its role in viral infection and inflammation. </w:t>
      </w:r>
    </w:p>
    <w:p w:rsidR="00996E5C" w:rsidRPr="00996E5C" w:rsidRDefault="00996E5C" w:rsidP="0099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Keywords: </w:t>
      </w:r>
      <w:r w:rsidRPr="00996E5C">
        <w:rPr>
          <w:rFonts w:ascii="Times New Roman" w:eastAsia="Times New Roman" w:hAnsi="Times New Roman" w:cs="Times New Roman"/>
          <w:sz w:val="24"/>
          <w:szCs w:val="24"/>
        </w:rPr>
        <w:t xml:space="preserve">ARTs; Artemisia; </w:t>
      </w:r>
      <w:proofErr w:type="spellStart"/>
      <w:r w:rsidRPr="00996E5C">
        <w:rPr>
          <w:rFonts w:ascii="Times New Roman" w:eastAsia="Times New Roman" w:hAnsi="Times New Roman" w:cs="Times New Roman"/>
          <w:sz w:val="24"/>
          <w:szCs w:val="24"/>
        </w:rPr>
        <w:t>Artemisinin</w:t>
      </w:r>
      <w:proofErr w:type="spellEnd"/>
      <w:r w:rsidRPr="00996E5C">
        <w:rPr>
          <w:rFonts w:ascii="Times New Roman" w:eastAsia="Times New Roman" w:hAnsi="Times New Roman" w:cs="Times New Roman"/>
          <w:sz w:val="24"/>
          <w:szCs w:val="24"/>
        </w:rPr>
        <w:t xml:space="preserve">; SARS-CoV-2; phytochemicals. </w:t>
      </w:r>
    </w:p>
    <w:p w:rsidR="00996E5C" w:rsidRDefault="00996E5C">
      <w:bookmarkStart w:id="0" w:name="_GoBack"/>
      <w:bookmarkEnd w:id="0"/>
    </w:p>
    <w:sectPr w:rsidR="00996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EB"/>
    <w:rsid w:val="007762F7"/>
    <w:rsid w:val="00996E5C"/>
    <w:rsid w:val="00F3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E1A41B8"/>
  <w15:chartTrackingRefBased/>
  <w15:docId w15:val="{40B9D65C-816C-4B35-A65E-4EE92CDA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s-list-item">
    <w:name w:val="authors-list-item"/>
    <w:basedOn w:val="DefaultParagraphFont"/>
    <w:rsid w:val="00996E5C"/>
  </w:style>
  <w:style w:type="character" w:styleId="Hyperlink">
    <w:name w:val="Hyperlink"/>
    <w:basedOn w:val="DefaultParagraphFont"/>
    <w:uiPriority w:val="99"/>
    <w:semiHidden/>
    <w:unhideWhenUsed/>
    <w:rsid w:val="00996E5C"/>
    <w:rPr>
      <w:color w:val="0000FF"/>
      <w:u w:val="single"/>
    </w:rPr>
  </w:style>
  <w:style w:type="character" w:customStyle="1" w:styleId="author-sup-separator">
    <w:name w:val="author-sup-separator"/>
    <w:basedOn w:val="DefaultParagraphFont"/>
    <w:rsid w:val="00996E5C"/>
  </w:style>
  <w:style w:type="character" w:customStyle="1" w:styleId="comma">
    <w:name w:val="comma"/>
    <w:basedOn w:val="DefaultParagraphFont"/>
    <w:rsid w:val="0099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med.ncbi.nlm.nih.gov/33673527/" TargetMode="External"/><Relationship Id="rId4" Type="http://schemas.openxmlformats.org/officeDocument/2006/relationships/hyperlink" Target="https://pubmed.ncbi.nlm.nih.gov/?term=Kshirsagar+SG&amp;cauthor_id=336735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AZAD</dc:creator>
  <cp:keywords/>
  <dc:description/>
  <cp:lastModifiedBy>MOHAMMAD AZAD</cp:lastModifiedBy>
  <cp:revision>2</cp:revision>
  <dcterms:created xsi:type="dcterms:W3CDTF">2021-05-23T11:28:00Z</dcterms:created>
  <dcterms:modified xsi:type="dcterms:W3CDTF">2021-05-23T11:28:00Z</dcterms:modified>
</cp:coreProperties>
</file>